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8C" w:rsidRDefault="00A379BD">
      <w:pPr>
        <w:ind w:left="0" w:hanging="2"/>
        <w:jc w:val="center"/>
        <w:rPr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2746375" cy="14160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41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  <w:t xml:space="preserve">          </w:t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 xml:space="preserve">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PITT COUNTY NC PRE- K COMMITTEE MEETING MINUTES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Co-Chair:  Dr.</w:t>
      </w:r>
      <w:r w:rsidR="00FE7AC4">
        <w:rPr>
          <w:rFonts w:ascii="Arial Narrow" w:eastAsia="Arial Narrow" w:hAnsi="Arial Narrow" w:cs="Arial Narrow"/>
          <w:color w:val="000000"/>
        </w:rPr>
        <w:t xml:space="preserve"> Steve Lassiter, Jr.</w:t>
      </w:r>
      <w:r w:rsidR="00FE7AC4">
        <w:rPr>
          <w:rFonts w:ascii="Arial Narrow" w:eastAsia="Arial Narrow" w:hAnsi="Arial Narrow" w:cs="Arial Narrow"/>
          <w:color w:val="000000"/>
        </w:rPr>
        <w:tab/>
      </w:r>
      <w:r w:rsidR="00FE7AC4">
        <w:rPr>
          <w:rFonts w:ascii="Arial Narrow" w:eastAsia="Arial Narrow" w:hAnsi="Arial Narrow" w:cs="Arial Narrow"/>
          <w:color w:val="000000"/>
        </w:rPr>
        <w:tab/>
      </w:r>
      <w:r w:rsidR="00FE7AC4">
        <w:rPr>
          <w:rFonts w:ascii="Arial Narrow" w:eastAsia="Arial Narrow" w:hAnsi="Arial Narrow" w:cs="Arial Narrow"/>
          <w:color w:val="000000"/>
        </w:rPr>
        <w:tab/>
      </w:r>
      <w:r w:rsidR="00FE7AC4">
        <w:rPr>
          <w:rFonts w:ascii="Arial Narrow" w:eastAsia="Arial Narrow" w:hAnsi="Arial Narrow" w:cs="Arial Narrow"/>
          <w:color w:val="000000"/>
        </w:rPr>
        <w:tab/>
      </w:r>
      <w:r w:rsidR="00FE7AC4">
        <w:rPr>
          <w:rFonts w:ascii="Arial Narrow" w:eastAsia="Arial Narrow" w:hAnsi="Arial Narrow" w:cs="Arial Narrow"/>
          <w:color w:val="000000"/>
        </w:rPr>
        <w:tab/>
        <w:t>Date: 10</w:t>
      </w:r>
      <w:r>
        <w:rPr>
          <w:rFonts w:ascii="Arial Narrow" w:eastAsia="Arial Narrow" w:hAnsi="Arial Narrow" w:cs="Arial Narrow"/>
          <w:color w:val="000000"/>
        </w:rPr>
        <w:t>/</w:t>
      </w:r>
      <w:r w:rsidR="00FE7AC4">
        <w:rPr>
          <w:rFonts w:ascii="Arial Narrow" w:eastAsia="Arial Narrow" w:hAnsi="Arial Narrow" w:cs="Arial Narrow"/>
        </w:rPr>
        <w:t>19</w:t>
      </w:r>
      <w:r>
        <w:rPr>
          <w:rFonts w:ascii="Arial Narrow" w:eastAsia="Arial Narrow" w:hAnsi="Arial Narrow" w:cs="Arial Narrow"/>
          <w:color w:val="000000"/>
        </w:rPr>
        <w:t>/20</w:t>
      </w:r>
      <w:r>
        <w:rPr>
          <w:rFonts w:ascii="Arial Narrow" w:eastAsia="Arial Narrow" w:hAnsi="Arial Narrow" w:cs="Arial Narrow"/>
        </w:rPr>
        <w:t>22</w:t>
      </w:r>
    </w:p>
    <w:p w:rsidR="0055528C" w:rsidRDefault="00FE7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Co-Chair:  Dwain Cooper</w:t>
      </w:r>
      <w:r w:rsidR="00A379BD">
        <w:rPr>
          <w:rFonts w:ascii="Arial Narrow" w:eastAsia="Arial Narrow" w:hAnsi="Arial Narrow" w:cs="Arial Narrow"/>
          <w:color w:val="000000"/>
        </w:rPr>
        <w:t xml:space="preserve"> </w:t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</w:r>
      <w:r w:rsidR="00A379BD">
        <w:rPr>
          <w:rFonts w:ascii="Arial Narrow" w:eastAsia="Arial Narrow" w:hAnsi="Arial Narrow" w:cs="Arial Narrow"/>
          <w:color w:val="000000"/>
        </w:rPr>
        <w:tab/>
        <w:t>Time: 9:00 am – 10:00 am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Location:  Sadie Saulter Meeting Room 214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Attending:</w:t>
      </w:r>
      <w:r>
        <w:rPr>
          <w:rFonts w:ascii="Arial Narrow" w:eastAsia="Arial Narrow" w:hAnsi="Arial Narrow" w:cs="Arial Narrow"/>
        </w:rPr>
        <w:t xml:space="preserve"> </w:t>
      </w:r>
      <w:r w:rsidR="000A7896">
        <w:rPr>
          <w:rFonts w:ascii="Arial Narrow" w:eastAsia="Arial Narrow" w:hAnsi="Arial Narrow" w:cs="Arial Narrow"/>
        </w:rPr>
        <w:t xml:space="preserve">Dr. Steve Lassiter Jr. (Assistant Superintedent), </w:t>
      </w:r>
      <w:r w:rsidR="00FE7AC4">
        <w:rPr>
          <w:rFonts w:ascii="Arial Narrow" w:eastAsia="Arial Narrow" w:hAnsi="Arial Narrow" w:cs="Arial Narrow"/>
          <w:color w:val="000000"/>
        </w:rPr>
        <w:t>Dwain Cooper</w:t>
      </w:r>
      <w:r>
        <w:rPr>
          <w:rFonts w:ascii="Arial Narrow" w:eastAsia="Arial Narrow" w:hAnsi="Arial Narrow" w:cs="Arial Narrow"/>
          <w:color w:val="000000"/>
        </w:rPr>
        <w:t xml:space="preserve"> (Martin/</w:t>
      </w:r>
      <w:r w:rsidR="00FE7AC4">
        <w:rPr>
          <w:rFonts w:ascii="Arial Narrow" w:eastAsia="Arial Narrow" w:hAnsi="Arial Narrow" w:cs="Arial Narrow"/>
          <w:color w:val="000000"/>
        </w:rPr>
        <w:t xml:space="preserve"> Pitt Partnership for Children)</w:t>
      </w:r>
      <w:r>
        <w:rPr>
          <w:rFonts w:ascii="Arial Narrow" w:eastAsia="Arial Narrow" w:hAnsi="Arial Narrow" w:cs="Arial Narrow"/>
          <w:color w:val="000000"/>
        </w:rPr>
        <w:t>, Catina Lakhram (Director &amp; NCPK Contract Administrator, PCS), Alva Jones-Hopkins (</w:t>
      </w:r>
      <w:r>
        <w:rPr>
          <w:rFonts w:ascii="Arial Narrow" w:eastAsia="Arial Narrow" w:hAnsi="Arial Narrow" w:cs="Arial Narrow"/>
        </w:rPr>
        <w:t>Child Care</w:t>
      </w:r>
      <w:r>
        <w:rPr>
          <w:rFonts w:ascii="Arial Narrow" w:eastAsia="Arial Narrow" w:hAnsi="Arial Narrow" w:cs="Arial Narrow"/>
          <w:color w:val="000000"/>
        </w:rPr>
        <w:t xml:space="preserve"> Subsidy Supervisor, Pitt DSS), Lisa Lewis (Administrator for Possessing the Keys), </w:t>
      </w:r>
      <w:r w:rsidR="00FE7AC4">
        <w:rPr>
          <w:rFonts w:ascii="Arial Narrow" w:eastAsia="Arial Narrow" w:hAnsi="Arial Narrow" w:cs="Arial Narrow"/>
        </w:rPr>
        <w:t>Ashley Norris</w:t>
      </w:r>
      <w:r>
        <w:rPr>
          <w:rFonts w:ascii="Arial Narrow" w:eastAsia="Arial Narrow" w:hAnsi="Arial Narrow" w:cs="Arial Narrow"/>
          <w:color w:val="000000"/>
        </w:rPr>
        <w:t xml:space="preserve"> (Nancy Darden Child Development Center Director), William C Walton, Toni Walton, Blake Walton (Children’s World Learning Center), </w:t>
      </w:r>
      <w:r>
        <w:rPr>
          <w:rFonts w:ascii="Arial Narrow" w:eastAsia="Arial Narrow" w:hAnsi="Arial Narrow" w:cs="Arial Narrow"/>
        </w:rPr>
        <w:t>Floydesha Teel</w:t>
      </w:r>
      <w:r>
        <w:rPr>
          <w:rFonts w:ascii="Arial Narrow" w:eastAsia="Arial Narrow" w:hAnsi="Arial Narrow" w:cs="Arial Narrow"/>
          <w:color w:val="000000"/>
        </w:rPr>
        <w:t xml:space="preserve"> (Parent Representative), Latonjia Columbus (Contract Manager, NCPK Specialist/ Instructional Coach, PCS), Lorena Hernandez (Bilingual Specialist, PCS), Dulce Azama</w:t>
      </w:r>
      <w:r>
        <w:rPr>
          <w:rFonts w:ascii="Arial Narrow" w:eastAsia="Arial Narrow" w:hAnsi="Arial Narrow" w:cs="Arial Narrow"/>
        </w:rPr>
        <w:t xml:space="preserve">r (Bilingual </w:t>
      </w:r>
      <w:r w:rsidR="000A7896">
        <w:rPr>
          <w:rFonts w:ascii="Arial Narrow" w:eastAsia="Arial Narrow" w:hAnsi="Arial Narrow" w:cs="Arial Narrow"/>
        </w:rPr>
        <w:t>Specialist</w:t>
      </w:r>
      <w:r>
        <w:rPr>
          <w:rFonts w:ascii="Arial Narrow" w:eastAsia="Arial Narrow" w:hAnsi="Arial Narrow" w:cs="Arial Narrow"/>
        </w:rPr>
        <w:t>, PCS), Tabettye Holloman</w:t>
      </w:r>
      <w:r>
        <w:rPr>
          <w:rFonts w:ascii="Arial Narrow" w:eastAsia="Arial Narrow" w:hAnsi="Arial Narrow" w:cs="Arial Narrow"/>
          <w:color w:val="000000"/>
        </w:rPr>
        <w:t xml:space="preserve"> (Payroll Secretary),</w:t>
      </w:r>
      <w:r>
        <w:rPr>
          <w:rFonts w:ascii="Arial Narrow" w:eastAsia="Arial Narrow" w:hAnsi="Arial Narrow" w:cs="Arial Narrow"/>
        </w:rPr>
        <w:t xml:space="preserve"> Tracy Chamberlain (Director of Childlinks Child Care Resource and Referral Agency)</w:t>
      </w:r>
      <w:r w:rsidR="00FE7AC4">
        <w:rPr>
          <w:rFonts w:ascii="Arial Narrow" w:eastAsia="Arial Narrow" w:hAnsi="Arial Narrow" w:cs="Arial Narrow"/>
        </w:rPr>
        <w:t>, Dawn Hester (</w:t>
      </w:r>
      <w:r w:rsidR="000A7896">
        <w:rPr>
          <w:rFonts w:ascii="Arial Narrow" w:eastAsia="Arial Narrow" w:hAnsi="Arial Narrow" w:cs="Arial Narrow"/>
        </w:rPr>
        <w:t>Exceptional Children’s Director), Lavette Ford (Title 1 Director), Teneisha McGhee (East Carolina Kiddie College)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Member Absentees: Linda Crane Mitchell (Associate Professor, ECU)</w:t>
      </w:r>
      <w:r w:rsidR="000A7896">
        <w:rPr>
          <w:rFonts w:ascii="Arial Narrow" w:eastAsia="Arial Narrow" w:hAnsi="Arial Narrow" w:cs="Arial Narrow"/>
          <w:color w:val="000000"/>
        </w:rPr>
        <w:t>, Stephon</w:t>
      </w:r>
      <w:r>
        <w:rPr>
          <w:rFonts w:ascii="Arial Narrow" w:eastAsia="Arial Narrow" w:hAnsi="Arial Narrow" w:cs="Arial Narrow"/>
          <w:color w:val="000000"/>
        </w:rPr>
        <w:t xml:space="preserve"> McGhee (East Carolina Kiddie College)</w:t>
      </w:r>
      <w:r w:rsidR="000A7896">
        <w:rPr>
          <w:rFonts w:ascii="Arial Narrow" w:eastAsia="Arial Narrow" w:hAnsi="Arial Narrow" w:cs="Arial Narrow"/>
          <w:color w:val="000000"/>
        </w:rPr>
        <w:t>, Zantra Best (ECIC Pitt County Head Start), Shaunika Holmes (School Nurse)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Welcome and Introductions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Catina Lakhram opened the meeting at 9:</w:t>
      </w:r>
      <w:r w:rsidR="000A7896"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color w:val="000000"/>
        </w:rPr>
        <w:t xml:space="preserve">am. She introduced herself and asked the committee members and other attendees to introduce themselves. Mrs. Catina Lakhram </w:t>
      </w:r>
      <w:r w:rsidR="000A7896">
        <w:rPr>
          <w:rFonts w:ascii="Arial Narrow" w:eastAsia="Arial Narrow" w:hAnsi="Arial Narrow" w:cs="Arial Narrow"/>
          <w:color w:val="000000"/>
        </w:rPr>
        <w:t xml:space="preserve">asked all members to read over the roles and responsibilities of the committee and the site selection committee. </w:t>
      </w:r>
      <w:r w:rsidR="00833D3A">
        <w:rPr>
          <w:rFonts w:ascii="Arial Narrow" w:eastAsia="Arial Narrow" w:hAnsi="Arial Narrow" w:cs="Arial Narrow"/>
        </w:rPr>
        <w:t xml:space="preserve">The group reviewed the desired outcomes.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833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Site Selection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Mrs. </w:t>
      </w:r>
      <w:r w:rsidR="00833D3A">
        <w:rPr>
          <w:rFonts w:ascii="Arial Narrow" w:eastAsia="Arial Narrow" w:hAnsi="Arial Narrow" w:cs="Arial Narrow"/>
        </w:rPr>
        <w:t>Lakhram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reviewed </w:t>
      </w:r>
      <w:r w:rsidR="00833D3A">
        <w:rPr>
          <w:rFonts w:ascii="Arial Narrow" w:eastAsia="Arial Narrow" w:hAnsi="Arial Narrow" w:cs="Arial Narrow"/>
        </w:rPr>
        <w:t>the positions that serve on the site selection committee decided in 2019</w:t>
      </w:r>
      <w:r>
        <w:rPr>
          <w:rFonts w:ascii="Arial Narrow" w:eastAsia="Arial Narrow" w:hAnsi="Arial Narrow" w:cs="Arial Narrow"/>
          <w:color w:val="000000"/>
        </w:rPr>
        <w:t>: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DSS 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Pitt Martin Partnership for Children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Childlinks</w:t>
      </w:r>
    </w:p>
    <w:p w:rsidR="00251FA0" w:rsidRDefault="00251F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William Walton stated that the representatives should remain the same due to not being bias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Mrs. Lakhram reviewed </w:t>
      </w:r>
      <w:r w:rsidR="00833D3A">
        <w:rPr>
          <w:rFonts w:ascii="Arial Narrow" w:eastAsia="Arial Narrow" w:hAnsi="Arial Narrow" w:cs="Arial Narrow"/>
        </w:rPr>
        <w:t>the following sites were pre-approved during the last site selection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Kids and Company, Winterville location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Kindercare, Statonsburg location</w:t>
      </w:r>
    </w:p>
    <w:p w:rsidR="0055528C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New Beginnings, Grifton</w:t>
      </w:r>
    </w:p>
    <w:p w:rsidR="00833D3A" w:rsidRDefault="00833D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Follow the Sun, Greenville</w:t>
      </w:r>
    </w:p>
    <w:p w:rsidR="0055528C" w:rsidRDefault="00833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Proposed </w:t>
      </w:r>
      <w:r w:rsidR="00F04D37">
        <w:rPr>
          <w:rFonts w:ascii="Arial Narrow" w:eastAsia="Arial Narrow" w:hAnsi="Arial Narrow" w:cs="Arial Narrow"/>
        </w:rPr>
        <w:t xml:space="preserve">timeline for site selection </w:t>
      </w:r>
      <w:r>
        <w:rPr>
          <w:rFonts w:ascii="Arial Narrow" w:eastAsia="Arial Narrow" w:hAnsi="Arial Narrow" w:cs="Arial Narrow"/>
        </w:rPr>
        <w:t>shared</w:t>
      </w:r>
    </w:p>
    <w:p w:rsidR="00833D3A" w:rsidRPr="00833D3A" w:rsidRDefault="00833D3A" w:rsidP="00833D3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833D3A">
        <w:rPr>
          <w:rFonts w:ascii="Arial Narrow" w:hAnsi="Arial Narrow"/>
          <w:color w:val="000000"/>
        </w:rPr>
        <w:t>December 1, 2022- application sent to all eligible 4 and 5 star daycares</w:t>
      </w:r>
    </w:p>
    <w:p w:rsidR="00833D3A" w:rsidRPr="00833D3A" w:rsidRDefault="00833D3A" w:rsidP="00833D3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833D3A">
        <w:rPr>
          <w:rFonts w:ascii="Arial Narrow" w:hAnsi="Arial Narrow"/>
          <w:color w:val="000000"/>
        </w:rPr>
        <w:t>March 1, 2023- application packets are due</w:t>
      </w:r>
    </w:p>
    <w:p w:rsidR="00833D3A" w:rsidRPr="00833D3A" w:rsidRDefault="00833D3A" w:rsidP="00833D3A">
      <w:pPr>
        <w:numPr>
          <w:ilvl w:val="0"/>
          <w:numId w:val="2"/>
        </w:numPr>
        <w:suppressAutoHyphens w:val="0"/>
        <w:spacing w:before="120" w:line="240" w:lineRule="auto"/>
        <w:ind w:leftChars="0" w:firstLineChars="0"/>
        <w:textDirection w:val="lrTb"/>
        <w:textAlignment w:val="baseline"/>
        <w:outlineLvl w:val="9"/>
        <w:rPr>
          <w:rFonts w:ascii="Arial Narrow" w:hAnsi="Arial Narrow"/>
          <w:color w:val="000000"/>
          <w:position w:val="0"/>
        </w:rPr>
      </w:pPr>
      <w:r w:rsidRPr="00833D3A">
        <w:rPr>
          <w:rFonts w:ascii="Arial Narrow" w:hAnsi="Arial Narrow"/>
          <w:color w:val="000000"/>
          <w:position w:val="0"/>
        </w:rPr>
        <w:t>Sub Committee application review and rubric scoring:</w:t>
      </w:r>
    </w:p>
    <w:p w:rsidR="00833D3A" w:rsidRPr="00833D3A" w:rsidRDefault="00833D3A" w:rsidP="00833D3A">
      <w:pPr>
        <w:numPr>
          <w:ilvl w:val="1"/>
          <w:numId w:val="2"/>
        </w:numPr>
        <w:suppressAutoHyphens w:val="0"/>
        <w:spacing w:after="200" w:line="240" w:lineRule="auto"/>
        <w:ind w:leftChars="0" w:firstLineChars="0"/>
        <w:textDirection w:val="lrTb"/>
        <w:textAlignment w:val="baseline"/>
        <w:outlineLvl w:val="9"/>
        <w:rPr>
          <w:rFonts w:ascii="Arial Narrow" w:hAnsi="Arial Narrow"/>
          <w:color w:val="000000"/>
          <w:position w:val="0"/>
        </w:rPr>
      </w:pPr>
      <w:r w:rsidRPr="00833D3A">
        <w:rPr>
          <w:rFonts w:ascii="Arial Narrow" w:hAnsi="Arial Narrow"/>
          <w:color w:val="000000"/>
          <w:position w:val="0"/>
        </w:rPr>
        <w:t>Week of March 20-24</w:t>
      </w:r>
    </w:p>
    <w:p w:rsidR="00833D3A" w:rsidRPr="00833D3A" w:rsidRDefault="00833D3A" w:rsidP="00833D3A">
      <w:pPr>
        <w:numPr>
          <w:ilvl w:val="1"/>
          <w:numId w:val="2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rFonts w:ascii="Arial Narrow" w:hAnsi="Arial Narrow"/>
          <w:color w:val="000000"/>
          <w:position w:val="0"/>
        </w:rPr>
      </w:pPr>
      <w:r w:rsidRPr="00833D3A">
        <w:rPr>
          <w:rFonts w:ascii="Arial Narrow" w:hAnsi="Arial Narrow"/>
          <w:color w:val="000000"/>
          <w:position w:val="0"/>
        </w:rPr>
        <w:t>Week of April 10-13</w:t>
      </w:r>
    </w:p>
    <w:p w:rsidR="00833D3A" w:rsidRPr="00833D3A" w:rsidRDefault="00833D3A" w:rsidP="00833D3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833D3A">
        <w:rPr>
          <w:rFonts w:ascii="Arial Narrow" w:hAnsi="Arial Narrow"/>
          <w:color w:val="000000"/>
        </w:rPr>
        <w:t>May 3, 2023- Notify full committee of eligible applicants at scheduled yearly meeting</w:t>
      </w:r>
    </w:p>
    <w:p w:rsidR="00833D3A" w:rsidRPr="00F04D37" w:rsidRDefault="00833D3A" w:rsidP="00833D3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 w:rsidRPr="00833D3A">
        <w:rPr>
          <w:rFonts w:ascii="Arial Narrow" w:hAnsi="Arial Narrow"/>
          <w:color w:val="000000"/>
        </w:rPr>
        <w:t>May 5, 2023- Notify eligible sites</w:t>
      </w:r>
    </w:p>
    <w:p w:rsidR="00F04D37" w:rsidRDefault="00F04D37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:rsidR="00F04D37" w:rsidRDefault="00F04D37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Tracy Chamberlain will get the list of four and five star daycares to Mrs. Lakhram.</w:t>
      </w:r>
    </w:p>
    <w:p w:rsidR="00251FA0" w:rsidRDefault="00251FA0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Tracy Chamberlain asked do we take in consideration daycares with provisional licenses.</w:t>
      </w:r>
    </w:p>
    <w:p w:rsidR="00251FA0" w:rsidRDefault="00251FA0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bookmarkStart w:id="0" w:name="_GoBack"/>
      <w:bookmarkEnd w:id="0"/>
    </w:p>
    <w:p w:rsidR="00251FA0" w:rsidRDefault="00251FA0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Additonal Discussions</w:t>
      </w:r>
    </w:p>
    <w:p w:rsidR="00251FA0" w:rsidRDefault="00251FA0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Dwain Cooper asked if he could appoint someone to take his role. </w:t>
      </w:r>
    </w:p>
    <w:p w:rsidR="00251FA0" w:rsidRDefault="00251FA0" w:rsidP="00251FA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It was shared that Mrs. Columbus will send a designee form and conflict of interest policy</w:t>
      </w:r>
    </w:p>
    <w:p w:rsidR="00251FA0" w:rsidRDefault="00251FA0" w:rsidP="00251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Nancy Darden requested one year contract and to drop from five slots to four. </w:t>
      </w:r>
    </w:p>
    <w:p w:rsidR="00251FA0" w:rsidRPr="00251FA0" w:rsidRDefault="00251FA0" w:rsidP="00251FA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Descicion was made to give the extra slot to Possessing the Keys</w:t>
      </w:r>
    </w:p>
    <w:p w:rsidR="00833D3A" w:rsidRDefault="00833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Action Items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 w:rsidR="00833D3A">
        <w:rPr>
          <w:rFonts w:ascii="Arial Narrow" w:eastAsia="Arial Narrow" w:hAnsi="Arial Narrow" w:cs="Arial Narrow"/>
          <w:color w:val="000000"/>
        </w:rPr>
        <w:t xml:space="preserve">Do current sites need to </w:t>
      </w:r>
      <w:r w:rsidR="00F04D37">
        <w:rPr>
          <w:rFonts w:ascii="Arial Narrow" w:eastAsia="Arial Narrow" w:hAnsi="Arial Narrow" w:cs="Arial Narrow"/>
          <w:color w:val="000000"/>
        </w:rPr>
        <w:t>reapply?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 w:rsidR="00833D3A">
        <w:rPr>
          <w:rFonts w:ascii="Arial Narrow" w:eastAsia="Arial Narrow" w:hAnsi="Arial Narrow" w:cs="Arial Narrow"/>
          <w:i/>
          <w:color w:val="000000"/>
        </w:rPr>
        <w:t xml:space="preserve">Lavette Ford  that current sites do not need to reapply. </w:t>
      </w:r>
      <w:r w:rsidR="00F04D37">
        <w:rPr>
          <w:rFonts w:ascii="Arial Narrow" w:eastAsia="Arial Narrow" w:hAnsi="Arial Narrow" w:cs="Arial Narrow"/>
          <w:i/>
          <w:color w:val="000000"/>
        </w:rPr>
        <w:t>Tracy Chamberlain seconded the motion</w:t>
      </w:r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Pr="00F04D37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 w:rsidR="00F04D37" w:rsidRPr="00F04D37">
        <w:rPr>
          <w:rFonts w:ascii="Arial Narrow" w:hAnsi="Arial Narrow"/>
          <w:color w:val="000000"/>
        </w:rPr>
        <w:t>Will we keep the same representatives for site selection sub-committee?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 w:rsidR="00F04D37">
        <w:rPr>
          <w:rFonts w:ascii="Arial Narrow" w:eastAsia="Arial Narrow" w:hAnsi="Arial Narrow" w:cs="Arial Narrow"/>
          <w:i/>
        </w:rPr>
        <w:t>Lavette Ford to keep the same representatives for site selection sub-committee.</w:t>
      </w:r>
      <w:r>
        <w:rPr>
          <w:rFonts w:ascii="Arial Narrow" w:eastAsia="Arial Narrow" w:hAnsi="Arial Narrow" w:cs="Arial Narrow"/>
          <w:i/>
          <w:color w:val="000000"/>
        </w:rPr>
        <w:t xml:space="preserve">. </w:t>
      </w:r>
      <w:r w:rsidR="00F04D37">
        <w:rPr>
          <w:rFonts w:ascii="Arial Narrow" w:eastAsia="Arial Narrow" w:hAnsi="Arial Narrow" w:cs="Arial Narrow"/>
          <w:i/>
          <w:color w:val="000000"/>
        </w:rPr>
        <w:t>William C. Walton seconded the motion</w:t>
      </w:r>
      <w:r w:rsidR="00F04D37"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color w:val="000000"/>
        </w:rPr>
        <w:t xml:space="preserve"> All members voted to approve the motion.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:rsidR="00F04D37" w:rsidRPr="00F04D37" w:rsidRDefault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hAnsi="Arial Narrow"/>
          <w:color w:val="000000"/>
        </w:rPr>
      </w:pPr>
      <w:r w:rsidRPr="00F04D37">
        <w:rPr>
          <w:rFonts w:ascii="Arial Narrow" w:hAnsi="Arial Narrow"/>
          <w:color w:val="000000"/>
        </w:rPr>
        <w:t>Is the proposed site selection timeline approved?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 w:rsidR="00F04D37">
        <w:rPr>
          <w:rFonts w:ascii="Arial Narrow" w:eastAsia="Arial Narrow" w:hAnsi="Arial Narrow" w:cs="Arial Narrow"/>
          <w:i/>
        </w:rPr>
        <w:t>William C. Walton to</w:t>
      </w:r>
      <w:r>
        <w:rPr>
          <w:rFonts w:ascii="Arial Narrow" w:eastAsia="Arial Narrow" w:hAnsi="Arial Narrow" w:cs="Arial Narrow"/>
          <w:i/>
          <w:color w:val="000000"/>
        </w:rPr>
        <w:t xml:space="preserve"> accept </w:t>
      </w:r>
      <w:r w:rsidR="00F04D37">
        <w:rPr>
          <w:rFonts w:ascii="Arial Narrow" w:eastAsia="Arial Narrow" w:hAnsi="Arial Narrow" w:cs="Arial Narrow"/>
          <w:i/>
          <w:color w:val="000000"/>
        </w:rPr>
        <w:t>the proposed site selection timeline.</w:t>
      </w:r>
      <w:r>
        <w:rPr>
          <w:rFonts w:ascii="Arial Narrow" w:eastAsia="Arial Narrow" w:hAnsi="Arial Narrow" w:cs="Arial Narrow"/>
          <w:i/>
          <w:color w:val="000000"/>
        </w:rPr>
        <w:t xml:space="preserve"> </w:t>
      </w:r>
      <w:r w:rsidR="00F04D37">
        <w:rPr>
          <w:rFonts w:ascii="Arial Narrow" w:eastAsia="Arial Narrow" w:hAnsi="Arial Narrow" w:cs="Arial Narrow"/>
          <w:i/>
          <w:color w:val="000000"/>
        </w:rPr>
        <w:t>Tracey Chamberlain seconded the motion</w:t>
      </w:r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F04D37" w:rsidRDefault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</w:rPr>
      </w:pPr>
    </w:p>
    <w:p w:rsidR="00F04D37" w:rsidRDefault="00F04D37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Additional </w:t>
      </w:r>
      <w:r>
        <w:rPr>
          <w:rFonts w:ascii="Arial Narrow" w:eastAsia="Arial Narrow" w:hAnsi="Arial Narrow" w:cs="Arial Narrow"/>
          <w:b/>
          <w:color w:val="000000"/>
          <w:u w:val="single"/>
        </w:rPr>
        <w:t>Action Items</w:t>
      </w:r>
    </w:p>
    <w:p w:rsidR="0055528C" w:rsidRDefault="00F04D37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Nancy Darden made a request to contract for one year with a drop from five slots to four slots. They are concerned that their tuition is $900 per child and NC Pre-K allocates $707.</w:t>
      </w:r>
    </w:p>
    <w:p w:rsidR="0055528C" w:rsidRDefault="0055528C" w:rsidP="00F0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:rsidR="0055528C" w:rsidRPr="00251FA0" w:rsidRDefault="00A379BD" w:rsidP="00251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 w:rsidR="00F04D37">
        <w:rPr>
          <w:rFonts w:ascii="Arial Narrow" w:eastAsia="Arial Narrow" w:hAnsi="Arial Narrow" w:cs="Arial Narrow"/>
          <w:i/>
        </w:rPr>
        <w:t>William C Walton to grant Nancy Darden a one-year contract with a drop in slots for five to four. Lavette Ford seconded the motion</w:t>
      </w:r>
      <w:r>
        <w:rPr>
          <w:rFonts w:ascii="Arial Narrow" w:eastAsia="Arial Narrow" w:hAnsi="Arial Narrow" w:cs="Arial Narrow"/>
          <w:i/>
        </w:rPr>
        <w:t>. All members voted to approve the motion.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Comments/ Questions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No further comments or questions. </w:t>
      </w:r>
      <w:r>
        <w:rPr>
          <w:rFonts w:ascii="Arial Narrow" w:eastAsia="Arial Narrow" w:hAnsi="Arial Narrow" w:cs="Arial Narrow"/>
          <w:color w:val="000000"/>
        </w:rPr>
        <w:t>The meeting adjourned.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sectPr w:rsidR="0055528C">
      <w:footerReference w:type="default" r:id="rId9"/>
      <w:pgSz w:w="12240" w:h="15840"/>
      <w:pgMar w:top="72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F6" w:rsidRDefault="00FB7BF6">
      <w:pPr>
        <w:spacing w:line="240" w:lineRule="auto"/>
        <w:ind w:left="0" w:hanging="2"/>
      </w:pPr>
      <w:r>
        <w:separator/>
      </w:r>
    </w:p>
  </w:endnote>
  <w:endnote w:type="continuationSeparator" w:id="0">
    <w:p w:rsidR="00FB7BF6" w:rsidRDefault="00FB7B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8C" w:rsidRDefault="00A37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22AB">
      <w:rPr>
        <w:noProof/>
        <w:color w:val="000000"/>
      </w:rPr>
      <w:t>2</w:t>
    </w:r>
    <w:r>
      <w:rPr>
        <w:color w:val="000000"/>
      </w:rPr>
      <w:fldChar w:fldCharType="end"/>
    </w:r>
  </w:p>
  <w:p w:rsidR="0055528C" w:rsidRDefault="005552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F6" w:rsidRDefault="00FB7BF6">
      <w:pPr>
        <w:spacing w:line="240" w:lineRule="auto"/>
        <w:ind w:left="0" w:hanging="2"/>
      </w:pPr>
      <w:r>
        <w:separator/>
      </w:r>
    </w:p>
  </w:footnote>
  <w:footnote w:type="continuationSeparator" w:id="0">
    <w:p w:rsidR="00FB7BF6" w:rsidRDefault="00FB7BF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BB6"/>
    <w:multiLevelType w:val="multilevel"/>
    <w:tmpl w:val="0CC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B13C7"/>
    <w:multiLevelType w:val="multilevel"/>
    <w:tmpl w:val="ECD8B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185511"/>
    <w:multiLevelType w:val="hybridMultilevel"/>
    <w:tmpl w:val="6D3C1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01FF4"/>
    <w:multiLevelType w:val="hybridMultilevel"/>
    <w:tmpl w:val="0712BA7C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E0E5A79"/>
    <w:multiLevelType w:val="hybridMultilevel"/>
    <w:tmpl w:val="89424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C"/>
    <w:rsid w:val="000A7896"/>
    <w:rsid w:val="00251FA0"/>
    <w:rsid w:val="003473C2"/>
    <w:rsid w:val="0055528C"/>
    <w:rsid w:val="007E22AB"/>
    <w:rsid w:val="00833D3A"/>
    <w:rsid w:val="00A379BD"/>
    <w:rsid w:val="00F04D37"/>
    <w:rsid w:val="00FB7BF6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1189"/>
  <w15:docId w15:val="{DF2C7710-1B85-4D75-BC23-EE985B0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right"/>
    </w:pPr>
    <w:rPr>
      <w:b/>
      <w:sz w:val="4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b/>
      <w:w w:val="100"/>
      <w:position w:val="-1"/>
      <w:sz w:val="4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3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w9QNhw23OijhxsTxtj/ysjJOA==">AMUW2mU4glDwjUxSrxs45lM1Ii2mbxKsFNMIjIno970CEmJCcebuRLZPCIlDvNphrhnqDrFs9wiJAJx/fZX5POs6COTxmFtFDyPCmFnxbkYGvs0RAiQXBy4=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Reynolds</dc:creator>
  <cp:lastModifiedBy>Latonjia Columbus</cp:lastModifiedBy>
  <cp:revision>2</cp:revision>
  <cp:lastPrinted>2022-11-18T19:00:00Z</cp:lastPrinted>
  <dcterms:created xsi:type="dcterms:W3CDTF">2022-11-18T20:34:00Z</dcterms:created>
  <dcterms:modified xsi:type="dcterms:W3CDTF">2022-11-18T20:34:00Z</dcterms:modified>
</cp:coreProperties>
</file>